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24F" w:rsidRP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 xml:space="preserve">Перемещение холста в </w:t>
      </w:r>
      <w:proofErr w:type="spellStart"/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inkscape</w:t>
      </w:r>
      <w:proofErr w:type="spellEnd"/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При работе с холстом 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fldChar w:fldCharType="begin"/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instrText xml:space="preserve"> HYPERLINK "http://inkscape.paint-net.ru/" \o "inkscape" </w:instrTex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fldChar w:fldCharType="separate"/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inkscape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fldChar w:fldCharType="end"/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очень полезны навыки работы с масштабированием и перемещением рабочей области. В инструкции можно получить базовые знания о том, что такое </w:t>
      </w:r>
      <w:hyperlink r:id="rId8" w:tooltip="inkscape холст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 xml:space="preserve">холст в </w:t>
        </w:r>
        <w:proofErr w:type="spellStart"/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inkscape</w:t>
        </w:r>
        <w:proofErr w:type="spellEnd"/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В этой части мы уделим время прокрутке и масштабу холста. Есть много способов для прокрутки документа. Можно использовать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Ctrl+Стрелочки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прокрутки холста с клавиатуры. Можно также перемещать полотно, средней кнопкой (колесиком) мыши. Или можете использовать полосы прокрутки (комбинация клавиш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Ctrl+B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позволяет показать или скрыть их). Колесико мыши также работает для прокрутки по вертикали, но если удерживать нажатой клавишу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, то колесико будет прокручивать холст по горизонтали.</w:t>
      </w:r>
    </w:p>
    <w:p w:rsidR="00E4224F" w:rsidRP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Масштабирование холста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Самый простой способ для увеличения масштаба - это нажать на клавиатуре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-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+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(или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=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). Можно сделать это и, пользуясь мышью, нажмите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 xml:space="preserve"> + щелчок колесиком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или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 xml:space="preserve"> + щелчок правой кнопкой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для увеличения изображения,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 xml:space="preserve"> + щелчок колесиком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или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 xml:space="preserve"> + щелчок правой </w:t>
      </w:r>
      <w:proofErr w:type="gram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кнопкой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чтобы уменьшить масштаб. Можно просто вращать колесико, удерживая клавишу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. А еще можно воспользоваться полем "масштаб" в нижнем правом углу окна документа, здесь можно установить точное значение масштаба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в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%. А еще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в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боковой панели инструментов есть инструмент "Масштаб" в виде значка с лупой.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А еще 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fldChar w:fldCharType="begin"/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instrText xml:space="preserve"> HYPERLINK "http://inkscape.paint-net.ru/" \o "inkscape" </w:instrTex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fldChar w:fldCharType="separate"/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inkscape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fldChar w:fldCharType="end"/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хранит историю изменения масштаба, которые вы выполняли в ходе работы, используйте клавиши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`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или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+`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что бы вернуться к предыдущим настройкам или последующим.</w:t>
      </w:r>
    </w:p>
    <w:p w:rsidR="00E4224F" w:rsidRP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 xml:space="preserve">Создание и работа с документами в </w:t>
      </w:r>
      <w:proofErr w:type="spellStart"/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inkscape</w:t>
      </w:r>
      <w:proofErr w:type="spellEnd"/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Процесс создания документов подробно описан в разделе инструкции </w:t>
      </w:r>
      <w:hyperlink r:id="rId9" w:tooltip="inkscape работа с файлами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 xml:space="preserve">работа с файлами в </w:t>
        </w:r>
        <w:proofErr w:type="spellStart"/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inkscape</w:t>
        </w:r>
        <w:proofErr w:type="spellEnd"/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Здесь мы напомним самые основные моменты, которые пригодятся в работе. Чтобы создать новый пустой документ, используйте главное меню "Файл" - "Создать" или нажмите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Ctrl+N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Чтобы открыть существующий </w:t>
      </w:r>
      <w:hyperlink r:id="rId10" w:tooltip="что такое SVG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SVG</w:t>
        </w:r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документ, используйте "Файл" - "Открыть" или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Ctrl+O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Чтобы сохранить документ, используйте главное меню "Файл" - "Сохранить" или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Ctrl+S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, либо "Сохранить как"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Shift+Ctrl+S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, чтобы сохранить под новым именем.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hyperlink r:id="rId11" w:tooltip="inkscape" w:history="1">
        <w:proofErr w:type="spellStart"/>
        <w:r w:rsidRPr="00E4224F">
          <w:rPr>
            <w:rFonts w:ascii="Georgia" w:eastAsia="Times New Roman" w:hAnsi="Georgia" w:cs="Times New Roman"/>
            <w:color w:val="494949"/>
            <w:sz w:val="20"/>
            <w:szCs w:val="20"/>
            <w:lang w:eastAsia="ru-RU"/>
          </w:rPr>
          <w:t>Inkscape</w:t>
        </w:r>
        <w:proofErr w:type="spellEnd"/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использует </w:t>
      </w:r>
      <w:hyperlink r:id="rId12" w:tooltip="что такое SVG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формат SVG</w:t>
        </w:r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(масштабируемая векторная графика) для своих файлов. </w:t>
      </w:r>
      <w:hyperlink r:id="rId13" w:tooltip="что такое SVG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SVG</w:t>
        </w:r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является открытым стандартом векторной графики. </w:t>
      </w:r>
      <w:hyperlink r:id="rId14" w:tooltip="что такое SVG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SVG файлы</w:t>
        </w:r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 базируются на XML и могут редактироваться в любом редакторе текста или XML (т.е. даже без 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inkscape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). Кроме этого </w:t>
      </w:r>
      <w:hyperlink r:id="rId15" w:tooltip="что такое SVG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SVG</w:t>
        </w:r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 файлы 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Inkscape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можно импортировать и экспортировать в другие форматы, например, EPS, PNG.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Inkscape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открывает каждый новый документ в отдельном окне. Таким образом, перемещаться между документами можно так же, как вы переключаетесь между окнами 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Windows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. Возможно, вам будет интересно узнать, что переключаться между окнами в 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Windows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можно с помощью сочетания клавиш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Alt+Tab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</w:t>
      </w:r>
    </w:p>
    <w:p w:rsid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</w:p>
    <w:p w:rsid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</w:p>
    <w:p w:rsidR="00E4224F" w:rsidRP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bookmarkStart w:id="0" w:name="_GoBack"/>
      <w:bookmarkEnd w:id="0"/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lastRenderedPageBreak/>
        <w:t xml:space="preserve">Создаём фигуры в </w:t>
      </w:r>
      <w:proofErr w:type="spellStart"/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inkscape</w:t>
      </w:r>
      <w:proofErr w:type="spellEnd"/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Ура! Давайте, наконец, нарисуем что-нибудь в 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fldChar w:fldCharType="begin"/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instrText xml:space="preserve"> HYPERLINK "http://inkscape.paint-net.ru/" \o "inkscape" </w:instrTex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fldChar w:fldCharType="separate"/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inkscape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fldChar w:fldCharType="end"/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Щелкните мышью по инструменту "прямоугольник" в боковой панели инструментов (или нажмите клавишу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F4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). При активном инструменте для рисования прямоугольников вы легко можете рисовать их на холсте.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57750" cy="942975"/>
            <wp:effectExtent l="0" t="0" r="0" b="9525"/>
            <wp:docPr id="17" name="Рисунок 17" descr="прямоугольники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ямоугольники в inkscap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Как вы видите, у нас на картинке получились синие прямоугольники с черной рамкой, а некоторые из них вообще полупрозрачные. Если у вас получились просто белые, не расстраивайтесь, о том, как менять цвета и прозрачность, будет написано ниже. А сейчас потренируйтесь рисовать овалы и круги, звездочки и спирали.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05400" cy="1152525"/>
            <wp:effectExtent l="0" t="0" r="0" b="9525"/>
            <wp:docPr id="16" name="Рисунок 16" descr="овалы, звездочки и спирали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валы, звездочки и спирали в inkscap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Для каждой из этих фигур следует использовать свои инструменты и боковой панели инструментов. Где, какой инструмент в панели понятно по их значкам, но на всякий случай: "круги и эллипсы" кнопка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F5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, "звездочки и многоугольники" кнопка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*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, "спирали" - кнопка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F9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Каждая нарисованная вами фигура имеет на своем контуре ромбики - это узлы. О том, </w:t>
      </w:r>
      <w:hyperlink r:id="rId18" w:tooltip="inkscape управление узлами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 xml:space="preserve">как </w:t>
        </w:r>
        <w:proofErr w:type="gramStart"/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 xml:space="preserve">работать с узлами </w:t>
        </w:r>
        <w:proofErr w:type="spellStart"/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inkscape</w:t>
        </w:r>
        <w:proofErr w:type="spellEnd"/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можно прочитать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в инструкции. Пока попробуйте перетащить их мышью и посмотрите, как будет вести себя фигура. Для более точной настройки каждой отдельной фигуры </w:t>
      </w:r>
      <w:hyperlink r:id="rId19" w:tooltip="inkscape где находится верхняя контекстная панель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на верхней контекстной панели инструментов</w:t>
        </w:r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, есть параметры ее настройки.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Чтобы отменить последнее действие, нажмите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Ctrl+Z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(Или, если вы передумали отменять и снова хотите вернуть назад, вы можете повторить отмененное действие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Shift+Ctrl+Z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)</w:t>
      </w:r>
    </w:p>
    <w:p w:rsidR="00E4224F" w:rsidRP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Перемещение, масштабирование, поворот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00100" cy="762000"/>
            <wp:effectExtent l="0" t="0" r="0" b="0"/>
            <wp:docPr id="15" name="Рисунок 15" descr="inkscape синий прямоуго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kscape синий прямоугольник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Наиболее часто используемый инструмент 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inkscape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- это </w:t>
      </w:r>
      <w:hyperlink r:id="rId21" w:tooltip="inkscape подробнее про инструмент выделения и трансформации 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инструмент выделения и трансформации</w:t>
        </w:r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Это верхний инструмент в боковой панели инструментов, выглядит он как черная стрелка. Инструмент выделения можно активировать с клавиатуры по кнопке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F1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или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Пробел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(самая большая кнопка на клавиатуре). Этим инструментом вы можете выбрать любой объект на холсте. Просто щелкните по нему.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Если объектом является прямоугольник, например, такой как на рисунке справа, то вы увидите восемь маркеров в форме стрелок вокруг объекта. Теперь вы можете:</w:t>
      </w:r>
    </w:p>
    <w:p w:rsidR="00E4224F" w:rsidRPr="00E4224F" w:rsidRDefault="00E4224F" w:rsidP="00E42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lastRenderedPageBreak/>
        <w:t>Перемещать объект простым перетаскиванием мыши. (Удерживайте </w:t>
      </w:r>
      <w:proofErr w:type="spellStart"/>
      <w:proofErr w:type="gram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</w:t>
      </w:r>
      <w:proofErr w:type="spellEnd"/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чтобы ограничить движение по горизонтали и по вертикали).</w:t>
      </w:r>
    </w:p>
    <w:p w:rsidR="00E4224F" w:rsidRPr="00E4224F" w:rsidRDefault="00E4224F" w:rsidP="00E4224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Изменять размер объекта, перемещая любую из черных стрелочек. (Удерживайте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для того чтобы сохранять пропорции).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Теперь еще раз щелкните кнопкой мыши по прямоугольнику. Черные стрелочки по краям изменят форму. Теперь вы можете:</w:t>
      </w:r>
    </w:p>
    <w:p w:rsidR="00E4224F" w:rsidRPr="00E4224F" w:rsidRDefault="00E4224F" w:rsidP="00E422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Поворачивать объект путем перетаскивания угловых маркеров-стрелочек.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(Удерживайте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для ограничения шага угла поворота 15-ю градусами.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Перетащите крестик, чтобы изменить положение центра вращения).</w:t>
      </w:r>
      <w:proofErr w:type="gramEnd"/>
    </w:p>
    <w:p w:rsidR="00E4224F" w:rsidRPr="00E4224F" w:rsidRDefault="00E4224F" w:rsidP="00E4224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Наклонять объект путем перетаскивания серединных маркеров-стрелочек. (Удерживайте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, чтобы ограничить шаг угла наклона 15-ю градусами).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Во время работы с инструментом выделения и перемещения, можно использовать числовые поля параметров </w:t>
      </w:r>
      <w:hyperlink r:id="rId22" w:tooltip="inkscape где находится верхняя контекстная панель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на верхней контекстной панели инструментов</w:t>
        </w:r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, чтобы задать точные значения для координат (X и Y) и размера (W и H) выделения. Подробнее про работу </w:t>
      </w:r>
      <w:hyperlink r:id="rId23" w:tooltip="inkscape инструмент выделения и трансформации 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инструмента выделения и трансформации</w:t>
        </w:r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смотрите в инструкции.</w:t>
      </w:r>
    </w:p>
    <w:p w:rsidR="00E4224F" w:rsidRP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Управление с клавиатуры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Одно из возможностей 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Inkscape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, которая отличает его от большинства векторных редакторов, является возможность выполнения практически всех действий с клавиатуры без использования мыши. Нет практически ни одного действия, которого нельзя было бы сделать с помощью клавиатуры и преобразование объектов не является исключением.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Вы можете использовать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стрелочки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клавиатуры для перемещения объектов, кнопки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&lt;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&gt;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для изменения размера, а вращать объекты можно кнопками </w:t>
      </w:r>
      <w:proofErr w:type="gram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[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и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]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По умолчанию размером шага являются 2 пикселя. Удержание клавиши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увеличивает этот шаг в 10 раз.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+&gt;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+&lt;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 увеличивает и уменьшает размер до 200% или 50% от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исходного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, соответственно. Вращение с нажатой клавишей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происходит на 90 градусов.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Пожалуй, наиболее полезными являются изменения размеров для точных преобразований, с помощью клавиши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Например,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 xml:space="preserve"> + стрелочки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позволяет перемещать объект на 1 пиксель. Аналогично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+&gt;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+&lt;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изменяют размер объекта изменяется на одну экранную точку, а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+</w:t>
      </w:r>
      <w:proofErr w:type="gram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[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и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+]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поворачивают его, таким образом, чтобы его смещение от центральной точки было на один пиксель.</w:t>
      </w:r>
    </w:p>
    <w:p w:rsidR="00E4224F" w:rsidRP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Выбор нескольких объектов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Вы можете выбрать любое количество объектов одновременно, удерживая клавишу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при выборе. Или, вы можете, используя вышеописанный работу </w:t>
      </w:r>
      <w:hyperlink r:id="rId24" w:tooltip="inkscape инструмент выделения и трансформации 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инструмент выделения и трансформации</w:t>
        </w:r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 создать контур вокруг 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lastRenderedPageBreak/>
        <w:t>объектов, которые необходимо выбрать. Попробуйте выбрать несколько фигур. Например, создайте фигуры, как на рисунке ниже, и попробуйте выбрать их все.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05075" cy="666750"/>
            <wp:effectExtent l="0" t="0" r="9525" b="0"/>
            <wp:docPr id="14" name="Рисунок 14" descr="квадрат, овал и звездочка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вадрат, овал и звездочка в inkscap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А теперь посмотрите, насколько удобен способ выбора с помощью рамки, например для случая, когда вам надо выбрать два эллипса, но не надо выбирать прямоугольник.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05125" cy="781050"/>
            <wp:effectExtent l="0" t="0" r="9525" b="0"/>
            <wp:docPr id="13" name="Рисунок 13" descr="два эллипса и прямоугольник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два эллипса и прямоугольник в inkscape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Каждый отдельный объект, который был выбран, окружается прямоугольником из пунктирной линии. Это позволяет легко увидеть, какой объект выбран, а какой нет. Например, когда мы выбирали два эллипса без прямоугольника, без подсказки было бы трудно угадать, выбраны эллипсы или нет.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Повторный щелчок мышью по выбранному объекту с нажатой клавишей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 приводит к его исключению из выделения. Выберите все три объекта из примера на рисунке выше, а затем,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используя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 xml:space="preserve"> + щелчок мыши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исключите оба эллипса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из отбора, оставив только прямоугольник.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Нажатие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Esc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для снятия выделения со всех выбранных объектов. И наоборот,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Ctrl+A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выбирает все объекты в текущем слое (а если вы не создавали слоёв, то все объекты в документе).</w:t>
      </w:r>
    </w:p>
    <w:p w:rsidR="00E4224F" w:rsidRP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Группировка объектов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Несколько объектов могут быть объединены в группу. Группа объектов ведет себя как единый объект при перетаскивании или изменении его размера. На рисунке ниже три объекта в левой части являются независимыми, сгруппируйте их. Те же три объекта на правом рисунке сгруппированы, визуально ничего не изменилось, но вы попробуйте перетащить группу.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81550" cy="1247775"/>
            <wp:effectExtent l="0" t="0" r="0" b="9525"/>
            <wp:docPr id="12" name="Рисунок 12" descr="группы объектов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руппы объектов в inkscap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Для создания группы, выберите несколько объектов и нажмите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Ctrl+G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Чтобы убрать объекты из группы, выберите их и нажмите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Ctrl+U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Можно группировать не только несколько объектов, но и несколько групп между собой. Сами группы могут быть сгруппированы, так же, как любые другие объекты, однако,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Ctrl+U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позволит разгруппировать только верхний уровень группировки. Для того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,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чтобы разгруппировать такую конструкцию нужно будет нажать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Ctrl+U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несколько раз.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Разгруппировать объекты не обязательно, если вы хотите, изменить только один объект внутри группы. Просто щелкните по нему мышью,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удерживая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 он будет выбран для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редактирования отдельно от группы. 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lastRenderedPageBreak/>
        <w:t>Или удерживайте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Shift+Ctrl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для выделения нескольких объектов (внутри или вне каких-либо групп) для множественного выбора независимо от группировки. Попробуйте переместить или трансформировать отдельные фигуры в группе без разгруппирования, а затем отмените выделение с конкретного объекта и выберите группу, чтобы увидеть, что она по-прежнему остается сгруппированной.</w:t>
      </w:r>
    </w:p>
    <w:p w:rsidR="00E4224F" w:rsidRP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Заливки и обводки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Доступ ко многим функциям 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fldChar w:fldCharType="begin"/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instrText xml:space="preserve"> HYPERLINK "http://inkscape.paint-net.ru/" \o "inkscape" </w:instrTex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fldChar w:fldCharType="separate"/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inkscape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fldChar w:fldCharType="end"/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 реализован через диалоговые окна.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Наверное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самым простым способ покрасить объект в разные цвета будет открыть активировать его и выбрать цвет на палитре цветов.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Но более мощный инструмент управления цветами объекта находится в диалоге заливки и обводки. Этот диалог доступен в верхнем пункте главного меню "Объект" или по комбинации клавиш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Shift+Ctrl+F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Выберите какой-нибудь объект, например, эллипс, как на рисунке ниже, и откройте диалоговое окно заливки и обводки.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52700" cy="647700"/>
            <wp:effectExtent l="0" t="0" r="0" b="0"/>
            <wp:docPr id="11" name="Рисунок 11" descr="класный эллипс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ласный эллипс в inkscape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Вы увидите, что диалоговое окно имеет три вкладки: "заливка", "обводка" и "стиль обводки". Закладка "Заливка" позволяет редактировать заливку выбранных объектов. С помощью кнопок сразу под названием закладки, можно выбрать типы заливки, включая и первый пункт "нет заливки" (кнопка с крестиком), сплошной цвет заливки, а также линейные и радиальные градиенты. Для рисунка выше была активирована вторая кнопка сплошной заливки.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Ниже кнопок с видами заливки на закладке "Заливка" вы увидите варианты выбора цвета. Для каждого способа выбора цвета есть своя собственная вкладка: RGB, CMYK, HSL и "Круг". Довольно удобно выбирать цвет на закладке "Круг", где вы можете повернуть треугольник внутри круга, чтобы выбрать цвет на цветовом круге, а затем выберите оттенок этого цвета в треугольнике. Для всех цветов изменять прозрачность можно с помощью ползунка "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Альфа-канала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" (прозрачность). Прозрачность измеряется в % непрозрачности, т.е. 100% абсолютно непрозрачный цвет и, наоборот, 0% абсолютно прозрачный.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Всякий раз, когда вы выбираете объект, цвет в описанном выше диалоговом окне обновляется, показывая цвет текущей заливки и обводки. Если выбрано несколько объектов, диалоговое окно показывает их средний цвет. Поэкспериментируйте с этим диалоговым окном. Теперь вы можете создавать разноцветные фигуры и даже полупрозрачные.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6800" cy="666750"/>
            <wp:effectExtent l="0" t="0" r="0" b="0"/>
            <wp:docPr id="10" name="Рисунок 10" descr="разноцветные эллипсы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азноцветные эллипсы в inkscape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На закладке "Обводка", можно сделать обводку объекта без заливки или сделать заливку сплошного цвета и настроить ее прозрачность: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914900" cy="666750"/>
            <wp:effectExtent l="0" t="0" r="0" b="0"/>
            <wp:docPr id="9" name="Рисунок 9" descr="эллипсы с разноцветной обводкой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эллипсы с разноцветной обводкой в inkscape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Последняя закладка в этом диалоговом окне "стиль обводки", позволяет задать ширину, тип линии обводки и другие параметры обводки объекта: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809625"/>
            <wp:effectExtent l="0" t="0" r="9525" b="9525"/>
            <wp:docPr id="8" name="Рисунок 8" descr="эллипсы с разным стилем обводки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эллипсы с разным стилем обводки в inkscap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Ну, и, наконец, вместо того, чтобы заливать фигуры сплошным цветом, можно использовать градиенты для заливки или обводки: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276850" cy="752475"/>
            <wp:effectExtent l="0" t="0" r="0" b="9525"/>
            <wp:docPr id="7" name="Рисунок 7" descr="эллипсы с градиентной заливкой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эллипсы с градиентной заливкой в inkscap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При переходе от сплошной заливки цветом к градиенту создается настройка градиента, для идентификации которой программа присваивает настройке номер.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53000" cy="2266950"/>
            <wp:effectExtent l="0" t="0" r="0" b="0"/>
            <wp:docPr id="6" name="Рисунок 6" descr="настройка градиентной заливки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настройка градиентной заливки в inkscap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Только что созданная настройка градиента использует предыдущий цвет сплошной заливки фигуры, который переходит из непрозрачного цвета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в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прозрачный. Для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управлении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градиентом заливки фигуры активируйте инструмент градиент в боковом окне инструментов или нажмите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Ctrl+F1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. Появятся две направляющие градиента в заливке фигуры. Перемещаете направляющие (ручки)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градиента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и вы увидите как он изменяется. Направляющие градиента в зависимости от их длины изменяют насыщенность и форму градиента. Так изменяя длину ручек (направляющих) градиента можно из кругового градиента сделать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овальный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и т.д. Цвет градиента можно менять в палитре цветов 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inkscape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или в диалоговом окне по кнопке "изменить". У градиента есть два цвета, цвет ручки и цвет центрального маркера. Если нажать на центральный маркер, то в диалоговом окне отобразится его цвет и прозрачность и их можно поменять и то же самое можно сделать для цвета ручки. Для этого надо активировать маркер любой из двух ручек градиента.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lastRenderedPageBreak/>
        <w:t>Еще один достаточно удобный способ изменить цвет объекта - это воспользоваться инструментом "Пипетка" в боковом окне инструментов или </w:t>
      </w:r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F7</w:t>
      </w: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Просто щелкните в то место рисунка, где уже есть нужный вам цвет и этот цвет будет присвоено заливке выбранного объекта. Щелчок пипеткой с нажатой клавишей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назначит выбранный цвет цвету обводки.</w:t>
      </w:r>
    </w:p>
    <w:p w:rsid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</w:p>
    <w:p w:rsidR="00E4224F" w:rsidRP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Дублирование, выравнивание и распределение объектов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Одна из наиболее часто используемых и необходимых операций - это дублирование объекта - комбинация клавиш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Ctrl+D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. Дубликат помещается точно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над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оригинала. При необходимости дубликат можно перетащить мышью или стрелочками клавиатуры в другое место. Для практики нарисуйте узкий прямоугольник и попробуйте составить из его копий квадрат, как на рисунке слева.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Скорее всего, точно выровнять прямоугольники у вас не получится или это потребует от вас значительных усилий. Но здесь на помощь вам придет диалоговое окно "Выровнять и расставить". Активировать его можно по комбинации клавиш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Ctrl+Shift+A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 или из главного меню "Объект" предпоследний снизу пункт. Как им пользоваться. Выберите все нарисованные вами фигуры, точнее фигуру и все ее копии. Выделять фигуры мы уже научились в начале этого урока. Скорее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всего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оптимальным способом выделения будет в данном случае выделение рамкой. Откройте диалоговое окно "Выровнять и расставить" и нажмите на кнопку "Центрировать по горизонтальной оси", а затем кнопку "Переместить объекты так, что бы их рамки едва не пересекались". Если навести указатель мыши на кнопку, то в подсказке будет отражено название этой кнопки. Объекты будут расставлены аккуратно друг за другом. Вот некоторые примеры выравнивания и распределения: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57725" cy="1066800"/>
            <wp:effectExtent l="0" t="0" r="9525" b="0"/>
            <wp:docPr id="3" name="Рисунок 3" descr="вырвнивание объектов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вырвнивание объектов в inkscape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Термин Z порядка (порядок по вертикали) относится к порядку наложения объектов в документе. То есть если какие-то объекты находятся выше других, то они должны перекрывать находящиеся ниже объекты. В главном меню "Объект" есть две команды "поднять на передний план" - клавиша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Home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 "Опустить на задний план" - клавиша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End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С помощью этих команд можно поднимать и опускать объекты текущего слоя. Две другие команды "Поднять"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Page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 xml:space="preserve"> 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Up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 "Опустить"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Page</w:t>
      </w:r>
      <w:proofErr w:type="spellEnd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 xml:space="preserve"> 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Down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, будет действовать только на один </w:t>
      </w:r>
      <w:proofErr w:type="spellStart"/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один</w:t>
      </w:r>
      <w:proofErr w:type="spellEnd"/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шаг, т.е. изменят порядок только одного объекта на один уровень в Z порядке. Выполняя эти действия несколько раз можно перемещать объекты последовательно от самого верхнего уровня до самого нижнего соответственно.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Попробуйте нарисовать несколько объектов и поэкспериментируйте с порядком их наложения, как мы это сделали на примере ниже: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647950" cy="1000125"/>
            <wp:effectExtent l="0" t="0" r="0" b="9525"/>
            <wp:docPr id="2" name="Рисунок 2" descr="вырвнивание объектов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ырвнивание объектов в inkscape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Очень полезной будет в этом случае клавиша </w:t>
      </w:r>
      <w:proofErr w:type="spellStart"/>
      <w:proofErr w:type="gram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Tab</w:t>
      </w:r>
      <w:proofErr w:type="spellEnd"/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которая позволяет выделять объекты по очереди Z порядка. Если изначально не был выбран ни один объект, то нажатие этой клавиши выделит самый нижний объект, в противном случае она выбирает объект на уровень выше выбранных объектов в Z порядке. Комбинация клавиш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Shift+Tab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работает в обратном порядке, начиная с верхнего объекта и переходя вниз. Изначально Z порядок расставляется по мере создания вами объектов, т.е. вверху находится последний созданный объект. В этом случае, если ни один из объектов не выбран, то нажав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Shift+Tab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очень удобно выбирать первые созданные объекты.</w:t>
      </w:r>
    </w:p>
    <w:p w:rsidR="00E4224F" w:rsidRPr="00E4224F" w:rsidRDefault="00E4224F" w:rsidP="00E4224F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</w:pPr>
      <w:r w:rsidRPr="00E4224F">
        <w:rPr>
          <w:rFonts w:ascii="Georgia" w:eastAsia="Times New Roman" w:hAnsi="Georgia" w:cs="Times New Roman"/>
          <w:color w:val="373737"/>
          <w:sz w:val="36"/>
          <w:szCs w:val="36"/>
          <w:lang w:eastAsia="ru-RU"/>
        </w:rPr>
        <w:t>Как выбрать закрытые другими фигурами объекты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Что делать, если требуется выбрать объект, скрытый за другим объектом? Хорошо, если верхний объект полупрозрачный, тогда под ним видно другие скрывающиеся ниже объекты. Но даже в этом случае щелкнув по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нему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будет выделен верхний объект, а не тот, который скрывается за ним. А если верхний объект еще и со сплошной заливкой?!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В этом случае вам поможет клавиша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Удерживайте ее при щелчке по объекту. При первом щелчке Первый щелчок с нажатой клавишей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выбирает верхний объект, так как было бы при обычном выборе. Зато следующий щелчок мыши при нажатой клавише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по тому же объекту выберет объект, находящийся ниже на один уровень. Следующий щелчок выберет следующий объект, находящийся еще ниже, и т.д. Таким образом, несколько щелчков с нажатой клавишей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будут по кругу выбирать объекты в соответствии с их Z порядком расположения. При достижении самого нижнего объекта, следующий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-щелчок переместит выбор снова на верхний объект.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Хорошо. Скрытый объект мы научились выбирать, но что это нам дает. Как только вы попробуете переместить выбранный объект, выделение автоматически перескочит на верхний объект и перемещаться будет он. Но не все так плохо, если вы хотите переместить спрятанный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за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</w:t>
      </w:r>
      <w:proofErr w:type="gram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другим</w:t>
      </w:r>
      <w:proofErr w:type="gram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объект, выделять которые мы уже научились, то удерживайте клавишу </w:t>
      </w:r>
      <w:proofErr w:type="spellStart"/>
      <w:r w:rsidRPr="00E4224F">
        <w:rPr>
          <w:rFonts w:ascii="Georgia" w:eastAsia="Times New Roman" w:hAnsi="Georgia" w:cs="Times New Roman"/>
          <w:b/>
          <w:bCs/>
          <w:color w:val="BAA271"/>
          <w:sz w:val="20"/>
          <w:szCs w:val="20"/>
          <w:lang w:eastAsia="ru-RU"/>
        </w:rPr>
        <w:t>Alt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 и перемещаться будет именно выделенный объект более нижнего уровня. Причем перемещаться объект будет не зависимо от того, где находится указатель вашей мыши.</w:t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Попробуйте выделять и перемещать спрятанные друг за другом объекты.</w:t>
      </w:r>
    </w:p>
    <w:p w:rsidR="00E4224F" w:rsidRPr="00E4224F" w:rsidRDefault="00E4224F" w:rsidP="00E422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76600" cy="1076325"/>
            <wp:effectExtent l="0" t="0" r="0" b="9525"/>
            <wp:docPr id="1" name="Рисунок 1" descr="скрытые объекты в inksc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скрытые объекты в inkscape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24F" w:rsidRPr="00E4224F" w:rsidRDefault="00E4224F" w:rsidP="00E4224F">
      <w:pPr>
        <w:shd w:val="clear" w:color="auto" w:fill="FFFFFF"/>
        <w:spacing w:after="0" w:line="432" w:lineRule="atLeast"/>
        <w:jc w:val="both"/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</w:pPr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lastRenderedPageBreak/>
        <w:t xml:space="preserve">Если вы прошли предложенный базовый урок 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inkscape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 до конца, то мы можем вас поздравить. В этом уроке вы должны были научиться базовым навыкам работы в </w:t>
      </w:r>
      <w:proofErr w:type="spellStart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inkscape</w:t>
      </w:r>
      <w:proofErr w:type="spellEnd"/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 xml:space="preserve"> с фигурами, заливками, выделять и перемещать фигуры, менять их размер и объединять их, узнали о градиентах. Теперь освоив базовые навыки, можно попробовать и более сложные </w:t>
      </w:r>
      <w:hyperlink r:id="rId37" w:tooltip="inkscape уроки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 xml:space="preserve">уроки </w:t>
        </w:r>
        <w:proofErr w:type="spellStart"/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inkscape</w:t>
        </w:r>
        <w:proofErr w:type="spellEnd"/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 Удачи! Обсудить этот урок можно на форуме можно </w:t>
      </w:r>
      <w:hyperlink r:id="rId38" w:tooltip="тема этого урока на форуме" w:history="1">
        <w:r w:rsidRPr="00E4224F">
          <w:rPr>
            <w:rFonts w:ascii="Georgia" w:eastAsia="Times New Roman" w:hAnsi="Georgia" w:cs="Times New Roman"/>
            <w:color w:val="08648E"/>
            <w:sz w:val="20"/>
            <w:szCs w:val="20"/>
            <w:lang w:eastAsia="ru-RU"/>
          </w:rPr>
          <w:t>здесь</w:t>
        </w:r>
      </w:hyperlink>
      <w:r w:rsidRPr="00E4224F">
        <w:rPr>
          <w:rFonts w:ascii="Georgia" w:eastAsia="Times New Roman" w:hAnsi="Georgia" w:cs="Times New Roman"/>
          <w:color w:val="494949"/>
          <w:sz w:val="20"/>
          <w:szCs w:val="20"/>
          <w:lang w:eastAsia="ru-RU"/>
        </w:rPr>
        <w:t>.</w:t>
      </w:r>
    </w:p>
    <w:p w:rsidR="002E2620" w:rsidRDefault="002E2620"/>
    <w:sectPr w:rsidR="002E2620" w:rsidSect="00E4224F">
      <w:footerReference w:type="default" r:id="rId3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1F" w:rsidRDefault="00DF611F" w:rsidP="00E4224F">
      <w:pPr>
        <w:spacing w:after="0" w:line="240" w:lineRule="auto"/>
      </w:pPr>
      <w:r>
        <w:separator/>
      </w:r>
    </w:p>
  </w:endnote>
  <w:endnote w:type="continuationSeparator" w:id="0">
    <w:p w:rsidR="00DF611F" w:rsidRDefault="00DF611F" w:rsidP="00E4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9180447"/>
      <w:docPartObj>
        <w:docPartGallery w:val="Page Numbers (Bottom of Page)"/>
        <w:docPartUnique/>
      </w:docPartObj>
    </w:sdtPr>
    <w:sdtContent>
      <w:p w:rsidR="00E4224F" w:rsidRDefault="00E4224F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E4224F" w:rsidRDefault="00E4224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1F" w:rsidRDefault="00DF611F" w:rsidP="00E4224F">
      <w:pPr>
        <w:spacing w:after="0" w:line="240" w:lineRule="auto"/>
      </w:pPr>
      <w:r>
        <w:separator/>
      </w:r>
    </w:p>
  </w:footnote>
  <w:footnote w:type="continuationSeparator" w:id="0">
    <w:p w:rsidR="00DF611F" w:rsidRDefault="00DF611F" w:rsidP="00E422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E1497"/>
    <w:multiLevelType w:val="multilevel"/>
    <w:tmpl w:val="4FF25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954E4C"/>
    <w:multiLevelType w:val="multilevel"/>
    <w:tmpl w:val="0A5E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CC7"/>
    <w:rsid w:val="002E2620"/>
    <w:rsid w:val="003544A7"/>
    <w:rsid w:val="00DF611F"/>
    <w:rsid w:val="00E4224F"/>
    <w:rsid w:val="00F0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2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422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2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4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2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42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224F"/>
  </w:style>
  <w:style w:type="paragraph" w:styleId="aa">
    <w:name w:val="footer"/>
    <w:basedOn w:val="a"/>
    <w:link w:val="ab"/>
    <w:uiPriority w:val="99"/>
    <w:unhideWhenUsed/>
    <w:rsid w:val="00E42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2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42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2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4224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4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224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422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22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42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4224F"/>
  </w:style>
  <w:style w:type="paragraph" w:styleId="aa">
    <w:name w:val="footer"/>
    <w:basedOn w:val="a"/>
    <w:link w:val="ab"/>
    <w:uiPriority w:val="99"/>
    <w:unhideWhenUsed/>
    <w:rsid w:val="00E42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42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kscape.paint-net.ru/?id=2" TargetMode="External"/><Relationship Id="rId13" Type="http://schemas.openxmlformats.org/officeDocument/2006/relationships/hyperlink" Target="http://inkscape.paint-net.ru/?id=12" TargetMode="External"/><Relationship Id="rId18" Type="http://schemas.openxmlformats.org/officeDocument/2006/relationships/hyperlink" Target="http://inkscape.paint-net.ru/?id=15" TargetMode="External"/><Relationship Id="rId26" Type="http://schemas.openxmlformats.org/officeDocument/2006/relationships/image" Target="media/image5.jpeg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inkscape.paint-net.ru/?id=14" TargetMode="External"/><Relationship Id="rId34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hyperlink" Target="http://inkscape.paint-net.ru/?id=12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4.jpeg"/><Relationship Id="rId33" Type="http://schemas.openxmlformats.org/officeDocument/2006/relationships/image" Target="media/image12.jpeg"/><Relationship Id="rId38" Type="http://schemas.openxmlformats.org/officeDocument/2006/relationships/hyperlink" Target="http://paint-net.ru/forum/viewtopic.php?f=34&amp;t=1134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3.jpeg"/><Relationship Id="rId29" Type="http://schemas.openxmlformats.org/officeDocument/2006/relationships/image" Target="media/image8.jpeg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nkscape.paint-net.ru/" TargetMode="External"/><Relationship Id="rId24" Type="http://schemas.openxmlformats.org/officeDocument/2006/relationships/hyperlink" Target="http://inkscape.paint-net.ru/?id=14" TargetMode="External"/><Relationship Id="rId32" Type="http://schemas.openxmlformats.org/officeDocument/2006/relationships/image" Target="media/image11.jpeg"/><Relationship Id="rId37" Type="http://schemas.openxmlformats.org/officeDocument/2006/relationships/hyperlink" Target="http://inkscape.paint-net.ru/?id=3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inkscape.paint-net.ru/?id=12" TargetMode="External"/><Relationship Id="rId23" Type="http://schemas.openxmlformats.org/officeDocument/2006/relationships/hyperlink" Target="http://inkscape.paint-net.ru/?id=14" TargetMode="External"/><Relationship Id="rId28" Type="http://schemas.openxmlformats.org/officeDocument/2006/relationships/image" Target="media/image7.jpeg"/><Relationship Id="rId36" Type="http://schemas.openxmlformats.org/officeDocument/2006/relationships/image" Target="media/image15.jpeg"/><Relationship Id="rId10" Type="http://schemas.openxmlformats.org/officeDocument/2006/relationships/hyperlink" Target="http://inkscape.paint-net.ru/?id=12" TargetMode="External"/><Relationship Id="rId19" Type="http://schemas.openxmlformats.org/officeDocument/2006/relationships/hyperlink" Target="http://inkscape.paint-net.ru/?id=2" TargetMode="External"/><Relationship Id="rId31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hyperlink" Target="http://inkscape.paint-net.ru/?id=13" TargetMode="External"/><Relationship Id="rId14" Type="http://schemas.openxmlformats.org/officeDocument/2006/relationships/hyperlink" Target="http://inkscape.paint-net.ru/?id=12" TargetMode="External"/><Relationship Id="rId22" Type="http://schemas.openxmlformats.org/officeDocument/2006/relationships/hyperlink" Target="http://inkscape.paint-net.ru/?id=2" TargetMode="External"/><Relationship Id="rId27" Type="http://schemas.openxmlformats.org/officeDocument/2006/relationships/image" Target="media/image6.jpeg"/><Relationship Id="rId30" Type="http://schemas.openxmlformats.org/officeDocument/2006/relationships/image" Target="media/image9.jpeg"/><Relationship Id="rId35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2902</Words>
  <Characters>16542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</dc:creator>
  <cp:keywords/>
  <dc:description/>
  <cp:lastModifiedBy>Зина</cp:lastModifiedBy>
  <cp:revision>3</cp:revision>
  <cp:lastPrinted>2017-09-18T19:09:00Z</cp:lastPrinted>
  <dcterms:created xsi:type="dcterms:W3CDTF">2017-09-18T19:06:00Z</dcterms:created>
  <dcterms:modified xsi:type="dcterms:W3CDTF">2017-09-18T19:10:00Z</dcterms:modified>
</cp:coreProperties>
</file>