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55" w:rsidRPr="00366C55" w:rsidRDefault="00366C55" w:rsidP="00366C55">
      <w:pPr>
        <w:shd w:val="clear" w:color="auto" w:fill="F2F2F2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73020C"/>
          <w:sz w:val="30"/>
          <w:szCs w:val="30"/>
          <w:lang w:eastAsia="ru-RU"/>
        </w:rPr>
      </w:pPr>
      <w:r>
        <w:rPr>
          <w:rFonts w:ascii="Century Gothic" w:eastAsia="Times New Roman" w:hAnsi="Century Gothic" w:cs="Times New Roman"/>
          <w:b/>
          <w:bCs/>
          <w:noProof/>
          <w:color w:val="73020C"/>
          <w:sz w:val="30"/>
          <w:szCs w:val="30"/>
          <w:lang w:eastAsia="ru-RU"/>
        </w:rPr>
        <w:drawing>
          <wp:inline distT="0" distB="0" distL="0" distR="0">
            <wp:extent cx="209550" cy="209550"/>
            <wp:effectExtent l="19050" t="0" r="0" b="0"/>
            <wp:docPr id="1" name="Рисунок 1" descr="http://gorodigrushek.ru/wp-content/themes/ChildTheme_wptheme.us/images/postheade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igrushek.ru/wp-content/themes/ChildTheme_wptheme.us/images/postheaderico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C55">
        <w:rPr>
          <w:rFonts w:ascii="Century Gothic" w:eastAsia="Times New Roman" w:hAnsi="Century Gothic" w:cs="Times New Roman"/>
          <w:b/>
          <w:bCs/>
          <w:color w:val="73020C"/>
          <w:sz w:val="30"/>
          <w:lang w:eastAsia="ru-RU"/>
        </w:rPr>
        <w:t> </w:t>
      </w:r>
      <w:hyperlink r:id="rId5" w:tooltip="Постоянная ссылка на Шаланда" w:history="1">
        <w:r w:rsidRPr="00366C55">
          <w:rPr>
            <w:rFonts w:ascii="Century Gothic" w:eastAsia="Times New Roman" w:hAnsi="Century Gothic" w:cs="Times New Roman"/>
            <w:b/>
            <w:bCs/>
            <w:color w:val="474848"/>
            <w:sz w:val="30"/>
            <w:lang w:eastAsia="ru-RU"/>
          </w:rPr>
          <w:t>Шаланда</w:t>
        </w:r>
      </w:hyperlink>
    </w:p>
    <w:p w:rsidR="00366C55" w:rsidRPr="00366C55" w:rsidRDefault="00366C55" w:rsidP="00366C5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</w:pPr>
      <w:r w:rsidRPr="00366C55"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  <w:t>16 Декабрь 2010 | Автор</w:t>
      </w:r>
      <w:r w:rsidRPr="00366C55">
        <w:rPr>
          <w:rFonts w:ascii="Century Gothic" w:eastAsia="Times New Roman" w:hAnsi="Century Gothic" w:cs="Times New Roman"/>
          <w:color w:val="535555"/>
          <w:sz w:val="15"/>
          <w:lang w:eastAsia="ru-RU"/>
        </w:rPr>
        <w:t> </w:t>
      </w:r>
      <w:proofErr w:type="spellStart"/>
      <w:r w:rsidRPr="00366C55"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  <w:fldChar w:fldCharType="begin"/>
      </w:r>
      <w:r w:rsidRPr="00366C55"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  <w:instrText xml:space="preserve"> HYPERLINK "http://gorodigrushek.ru/author/svetlana/" \o "Написал Svetlana" </w:instrText>
      </w:r>
      <w:r w:rsidRPr="00366C55"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  <w:fldChar w:fldCharType="separate"/>
      </w:r>
      <w:r w:rsidRPr="00366C55">
        <w:rPr>
          <w:rFonts w:ascii="Century Gothic" w:eastAsia="Times New Roman" w:hAnsi="Century Gothic" w:cs="Times New Roman"/>
          <w:color w:val="AF0412"/>
          <w:sz w:val="15"/>
          <w:u w:val="single"/>
          <w:lang w:eastAsia="ru-RU"/>
        </w:rPr>
        <w:t>Svetlana</w:t>
      </w:r>
      <w:proofErr w:type="spellEnd"/>
      <w:r w:rsidRPr="00366C55">
        <w:rPr>
          <w:rFonts w:ascii="Century Gothic" w:eastAsia="Times New Roman" w:hAnsi="Century Gothic" w:cs="Times New Roman"/>
          <w:color w:val="535555"/>
          <w:sz w:val="15"/>
          <w:szCs w:val="15"/>
          <w:lang w:eastAsia="ru-RU"/>
        </w:rPr>
        <w:fldChar w:fldCharType="end"/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>
        <w:rPr>
          <w:rFonts w:ascii="Century Gothic" w:eastAsia="Times New Roman" w:hAnsi="Century Gothic" w:cs="Times New Roman"/>
          <w:noProof/>
          <w:color w:val="747676"/>
          <w:sz w:val="17"/>
          <w:szCs w:val="17"/>
          <w:lang w:eastAsia="ru-RU"/>
        </w:rPr>
        <w:drawing>
          <wp:inline distT="0" distB="0" distL="0" distR="0">
            <wp:extent cx="2857500" cy="2305050"/>
            <wp:effectExtent l="19050" t="0" r="0" b="0"/>
            <wp:docPr id="2" name="Рисунок 2" descr="http://gorodigrushek.ru/wp-content/uploads/2010/12/1dss-300x24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odigrushek.ru/wp-content/uploads/2010/12/1dss-300x24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Так черноморские рыбаки называют небольшую плоскодонную парусную лодку.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>Предлагаем вам сделать модель черноморской шаланды. Выкройки всех деталей даны в натуральную величину.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 xml:space="preserve">Приготовьте фанеру толщиной 2— 3 мм, картой, тонкую рейку сечением 5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х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5 мм, спички, кусочек листовой латуни или жести, свинцовую пластину, накрахмаленное полотно или синтетическую пленку и водостойкий клей.</w:t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Модель шаланды состоит из корпуса, парусного вооружения, руля и шкерта.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 xml:space="preserve">Изготовление модели советуем начать с корпуса. Вырежьте лобзиком из фанеры дно 12 и транец II обработайте   их  напильником   и   наждачной бумагой. По размеру прямоугольного отверстия в дне склейте из картона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швертовый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колодец 13. Из латуни или жести толщиной 0,4—0,5 мм сделайте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шверт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14. В нижней части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шверта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закрепите груз-балласт — свинцовую пластину. Вклейте колодец в дно и вставьте в него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шверт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. В рабочем положении он должен выступать снизу не менее чем на 35 мм.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>Склеив дно и транец, можете приступать к изготовлению бортов. Они вырезаются из одной картонной заготовки по выкройке 10, приведенной на нашем чертеже. Сначала сделайте по ней из плотной бумаги шаблон, наложите его на сложенный вдвое картон и обведите карандашом. Надрежьте линию сгиба острым ножом. Вырежьте заготовку ножницами и придайте ей изгиб, соответствующий обводам дна. Проверьте правильность изготовления бортов. Положите фанерное дно на стол и приставьте к нему заготовку. Если деталь вырезана и изогнута правильно, то она будет плотно прилегать по всему своему периметру к столу   и   дну.</w:t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>
        <w:rPr>
          <w:rFonts w:ascii="Century Gothic" w:eastAsia="Times New Roman" w:hAnsi="Century Gothic" w:cs="Times New Roman"/>
          <w:noProof/>
          <w:color w:val="747676"/>
          <w:sz w:val="17"/>
          <w:szCs w:val="17"/>
          <w:lang w:eastAsia="ru-RU"/>
        </w:rPr>
        <w:drawing>
          <wp:inline distT="0" distB="0" distL="0" distR="0">
            <wp:extent cx="2628900" cy="2857500"/>
            <wp:effectExtent l="19050" t="0" r="0" b="0"/>
            <wp:docPr id="3" name="Рисунок 3" descr="http://gorodigrushek.ru/wp-content/uploads/2010/12/2saa-276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rodigrushek.ru/wp-content/uploads/2010/12/2saa-276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Прежде чем склеивать борта с дном, наметьте на них места крепления банок 6, 7, 8 и 9 — потом это сделать будет труднее.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 xml:space="preserve">Пока корпус сохнет, займитесь парусным вооружением. Паруса вырежьте из тонкого накрахмаленного полотна или синтетической пленки и приклейте к углам шкоты из белых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ножкк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. Мачту 3,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1 и форштевень 15 изготовьте из деревянной рейки сечением 5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х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5 мм.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 xml:space="preserve">Нагели 16 для крепления снастей сделайте из спичек. Форштевень вклейте в носовую часть лодки, а нагели 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lastRenderedPageBreak/>
        <w:t xml:space="preserve">— в кормовую и по бокам. Руль 5 и банки 6, 7, 8 и 9 вырежьте из фанеры. В банке 8 просверлите отверстия под мачту и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. Зачистите наждачном бумагой все детали, подгоните </w:t>
      </w:r>
      <w:proofErr w:type="gram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их</w:t>
      </w:r>
      <w:proofErr w:type="gram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но месту и приклейте по разметке к корпусу: сначала кормовую байку в, затем носовую 9 и две средние 7 и 8. Средние банки приклейте еще и к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швертовому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колодцу — это придаст дополнительную жесткость всей конструкции.</w:t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Готовый корпус покрасьте снаружи и изнутри нитрокраской, а банки, нагели,   форштевень,  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,    мачту   и руль покройте в три слоя бесцветным лаком.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>Теперь укрепите мачту (нижний конец мачты приклеивается к дну) и принимайтесь за установку паруса и руля.</w:t>
      </w:r>
    </w:p>
    <w:p w:rsidR="00366C55" w:rsidRPr="00366C55" w:rsidRDefault="00366C55" w:rsidP="00366C55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</w:pP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Фалы и шкоты закрепите на нагелях,  форштевне, мачте и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шпринте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резиновыми или хлорвиниловыми колечками, как показано на рисунках. Сначала установите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шпринтовый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парус 2. Нитку, смазанную клеем, вставьте в прорезь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шпринта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и закрепите кольцом. Вставьте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в гнездо банки 8 и приклейте переднюю шкаторину 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шпринтового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паруса к мачте.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 xml:space="preserve">Косой парус 4 закрепите на форштевне, мачте, </w:t>
      </w:r>
      <w:proofErr w:type="spell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>шпринте</w:t>
      </w:r>
      <w:proofErr w:type="spell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и нагеле одной ниткой.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>И, наконец, установив на шаланду руль, спускайте ее на воду.</w:t>
      </w:r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br/>
        <w:t>В. ЛУЦКЕВИЧ, учитель, Рис. автора</w:t>
      </w:r>
      <w:proofErr w:type="gramStart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.</w:t>
      </w:r>
      <w:proofErr w:type="gramEnd"/>
      <w:r w:rsidRPr="00366C55">
        <w:rPr>
          <w:rFonts w:ascii="Century Gothic" w:eastAsia="Times New Roman" w:hAnsi="Century Gothic" w:cs="Times New Roman"/>
          <w:color w:val="282929"/>
          <w:sz w:val="17"/>
          <w:szCs w:val="17"/>
          <w:lang w:eastAsia="ru-RU"/>
        </w:rPr>
        <w:t xml:space="preserve"> Журнал Юный техник.</w:t>
      </w:r>
    </w:p>
    <w:p w:rsidR="00F475A6" w:rsidRDefault="00F475A6"/>
    <w:sectPr w:rsidR="00F475A6" w:rsidSect="00F4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C55"/>
    <w:rsid w:val="00366C55"/>
    <w:rsid w:val="00F4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A6"/>
  </w:style>
  <w:style w:type="paragraph" w:styleId="2">
    <w:name w:val="heading 2"/>
    <w:basedOn w:val="a"/>
    <w:link w:val="20"/>
    <w:uiPriority w:val="9"/>
    <w:qFormat/>
    <w:rsid w:val="00366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66C55"/>
  </w:style>
  <w:style w:type="character" w:styleId="a3">
    <w:name w:val="Hyperlink"/>
    <w:basedOn w:val="a0"/>
    <w:uiPriority w:val="99"/>
    <w:semiHidden/>
    <w:unhideWhenUsed/>
    <w:rsid w:val="00366C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1910">
          <w:marLeft w:val="0"/>
          <w:marRight w:val="0"/>
          <w:marTop w:val="0"/>
          <w:marBottom w:val="0"/>
          <w:divBdr>
            <w:top w:val="single" w:sz="6" w:space="1" w:color="FEBEC3"/>
            <w:left w:val="single" w:sz="6" w:space="1" w:color="FEBEC3"/>
            <w:bottom w:val="single" w:sz="6" w:space="1" w:color="FEBEC3"/>
            <w:right w:val="single" w:sz="6" w:space="1" w:color="FEBEC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igrushek.ru/wp-content/uploads/2010/12/2sa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odigrushek.ru/wp-content/uploads/2010/12/1ds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rodigrushek.ru/2010/12/16/shaland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>Grizli777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2014-07-13T10:26:00Z</dcterms:created>
  <dcterms:modified xsi:type="dcterms:W3CDTF">2014-07-13T10:27:00Z</dcterms:modified>
</cp:coreProperties>
</file>